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KOHALIKU OMAALGATUSE PROGRAMMI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ff0000"/>
        </w:rPr>
      </w:pPr>
      <w:r w:rsidDel="00000000" w:rsidR="00000000" w:rsidRPr="00000000">
        <w:rPr>
          <w:b w:val="1"/>
          <w:rtl w:val="0"/>
        </w:rPr>
        <w:t xml:space="preserve">Infopäevade küsimused-vastused</w:t>
        <w:br w:type="textWrapping"/>
        <w:br w:type="textWrapping"/>
      </w:r>
      <w:r w:rsidDel="00000000" w:rsidR="00000000" w:rsidRPr="00000000">
        <w:rPr>
          <w:color w:val="ff0000"/>
          <w:rtl w:val="0"/>
        </w:rPr>
        <w:t xml:space="preserve">NB! Siia on koondatud mitmete </w:t>
      </w:r>
      <w:r w:rsidDel="00000000" w:rsidR="00000000" w:rsidRPr="00000000">
        <w:rPr>
          <w:b w:val="1"/>
          <w:color w:val="ff0000"/>
          <w:rtl w:val="0"/>
        </w:rPr>
        <w:t xml:space="preserve">varasemate voorude</w:t>
      </w:r>
      <w:r w:rsidDel="00000000" w:rsidR="00000000" w:rsidRPr="00000000">
        <w:rPr>
          <w:color w:val="ff0000"/>
          <w:rtl w:val="0"/>
        </w:rPr>
        <w:t xml:space="preserve"> küsimused,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color w:val="ff0000"/>
          <w:rtl w:val="0"/>
        </w:rPr>
        <w:t xml:space="preserve">nii et neis võivad kajastuda </w:t>
      </w:r>
      <w:r w:rsidDel="00000000" w:rsidR="00000000" w:rsidRPr="00000000">
        <w:rPr>
          <w:b w:val="1"/>
          <w:color w:val="ff0000"/>
          <w:rtl w:val="0"/>
        </w:rPr>
        <w:t xml:space="preserve">vanemad </w:t>
      </w:r>
      <w:r w:rsidDel="00000000" w:rsidR="00000000" w:rsidRPr="00000000">
        <w:rPr>
          <w:color w:val="ff0000"/>
          <w:rtl w:val="0"/>
        </w:rPr>
        <w:t xml:space="preserve">kuupäevad ja </w:t>
      </w:r>
      <w:r w:rsidDel="00000000" w:rsidR="00000000" w:rsidRPr="00000000">
        <w:rPr>
          <w:b w:val="1"/>
          <w:color w:val="ff0000"/>
          <w:rtl w:val="0"/>
        </w:rPr>
        <w:t xml:space="preserve">muutunud </w:t>
      </w:r>
      <w:r w:rsidDel="00000000" w:rsidR="00000000" w:rsidRPr="00000000">
        <w:rPr>
          <w:color w:val="ff0000"/>
          <w:rtl w:val="0"/>
        </w:rPr>
        <w:t xml:space="preserve">info.</w:t>
        <w:br w:type="textWrapp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b w:val="1"/>
          <w:rtl w:val="0"/>
        </w:rPr>
        <w:br w:type="textWrapping"/>
        <w:t xml:space="preserve">TAOTLEJA</w:t>
      </w:r>
      <w:r w:rsidDel="00000000" w:rsidR="00000000" w:rsidRPr="00000000">
        <w:rPr>
          <w:rtl w:val="0"/>
        </w:rPr>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6eb5"/>
        </w:rPr>
      </w:pPr>
      <w:r w:rsidDel="00000000" w:rsidR="00000000" w:rsidRPr="00000000">
        <w:rPr>
          <w:rFonts w:ascii="Arial Unicode MS" w:cs="Arial Unicode MS" w:eastAsia="Arial Unicode MS" w:hAnsi="Arial Unicode MS"/>
          <w:rtl w:val="0"/>
        </w:rPr>
        <w:t xml:space="preserve">1 ❓ </w:t>
      </w:r>
      <w:r w:rsidDel="00000000" w:rsidR="00000000" w:rsidRPr="00000000">
        <w:rPr>
          <w:color w:val="006eb5"/>
          <w:rtl w:val="0"/>
        </w:rPr>
        <w:t xml:space="preserve">Kas taotlev ühing peab olema registreeritud/tegutsenud teatud aja, ntks vähemalt aasta?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Tegutsemisaja nõuet ühingutele ei ole.</w:t>
        <w:br w:type="textWrapp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2 ❓ </w:t>
      </w:r>
      <w:r w:rsidDel="00000000" w:rsidR="00000000" w:rsidRPr="00000000">
        <w:rPr>
          <w:color w:val="006eb5"/>
          <w:rtl w:val="0"/>
        </w:rPr>
        <w:t xml:space="preserve">Kui ühing on registreeritud Tallinnas, aga tegutseb Harjumaal, kus ka ruumid jne, kas taotlemine on piire ületav? Kas see on abikõlblik või mitte?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Ühingu äriregistri (põhikirjaline) aadress peab vastama reaalsele tegutsemise ja ka KOP-i projekti elluviimise kohale. Antud juhul peaks Tallinna registreeritud ühing muutma enda registrijärgset aadressi. Tallinna registreeritud ühingutele kehtib erand - toetust saavad taotleda ainult Tallinna linna asumi kogukonna huvides tegutsevad ühendused (KOP-i määruse </w:t>
      </w:r>
      <w:hyperlink r:id="rId6">
        <w:r w:rsidDel="00000000" w:rsidR="00000000" w:rsidRPr="00000000">
          <w:rPr>
            <w:color w:val="1155cc"/>
            <w:u w:val="single"/>
            <w:rtl w:val="0"/>
          </w:rPr>
          <w:t xml:space="preserve">https://www.riigiteataja.ee/akt/124032021007</w:t>
        </w:r>
      </w:hyperlink>
      <w:r w:rsidDel="00000000" w:rsidR="00000000" w:rsidRPr="00000000">
        <w:rPr>
          <w:rtl w:val="0"/>
        </w:rPr>
        <w:t xml:space="preserve"> § 10 lg 1 p 1).</w:t>
        <w:br w:type="textWrapping"/>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3 ❓ </w:t>
      </w:r>
      <w:r w:rsidDel="00000000" w:rsidR="00000000" w:rsidRPr="00000000">
        <w:rPr>
          <w:color w:val="006eb5"/>
          <w:rtl w:val="0"/>
        </w:rPr>
        <w:t xml:space="preserve">Kuidas on lood kihelkonnaülese tegevusega, kui tegemist on mitme valla ja maakonnaga?</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Mitme valla ja maakonna ülesed tegevused ei ole reeglina abikõlblikud. Suurim lubatud haldusüksus on vald. Erandid on KOP-i määruse § 10 lg 3 p 3 järgi "</w:t>
      </w:r>
      <w:r w:rsidDel="00000000" w:rsidR="00000000" w:rsidRPr="00000000">
        <w:rPr>
          <w:i w:val="1"/>
          <w:rtl w:val="0"/>
        </w:rPr>
        <w:t xml:space="preserve">küla-, aleviku- ning asumiseltside poolt asutatud omavalitsuse piire ületavad ühendused.</w:t>
      </w:r>
      <w:r w:rsidDel="00000000" w:rsidR="00000000" w:rsidRPr="00000000">
        <w:rPr>
          <w:rtl w:val="0"/>
        </w:rPr>
        <w:t xml:space="preserve">" (al </w:t>
      </w:r>
      <w:r w:rsidDel="00000000" w:rsidR="00000000" w:rsidRPr="00000000">
        <w:rPr>
          <w:rtl w:val="0"/>
        </w:rPr>
        <w:t xml:space="preserve">18.07.2023 kehtiv redaktsioon</w:t>
      </w:r>
      <w:r w:rsidDel="00000000" w:rsidR="00000000" w:rsidRPr="00000000">
        <w:rPr>
          <w:rtl w:val="0"/>
        </w:rPr>
        <w:t xml:space="preserve">).</w:t>
        <w:br w:type="textWrapping"/>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4 ❓ </w:t>
      </w:r>
      <w:r w:rsidDel="00000000" w:rsidR="00000000" w:rsidRPr="00000000">
        <w:rPr>
          <w:color w:val="006eb5"/>
          <w:rtl w:val="0"/>
        </w:rPr>
        <w:t xml:space="preserve">Kas ühing, mis on asutatud alles 2022. aasta novembris ja ei ole veel oma esimest majandusaasta aruannet esitanud (majandusaasta alles algas), on taotlejana sobilik?</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Jah, on. Kui taotlejal on tekkinud seadusest tulenev kohustus majandusaasta aruande esitamiseks, peab majandusaasta aruanne olema esitatud hiljemalt taotluse esitamise tähtpäeva seisuga (§ 10 lg 4 p 1). Kuna aruanne tuleb teil esitada hiljemalt kuue kuu jooksul pärast majandusaasta lõppu ehk juuni lõpuks, ei saa KOP-i kevadvoorus nõuda 2022. aasta aruandeid. Esitatud peab olema 2021. aasta aruanne.</w:t>
        <w:br w:type="textWrapping"/>
        <w:t xml:space="preserve">🗣 Näide ka 2024. aastal loodud ühingu kohta: 2024. aastal esitati 2023. majandusaasta aruanded. Seega on 2024. aastal loodud ühingul aruandekohustus 2025. aastal.</w:t>
        <w:br w:type="textWrapping"/>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5 ❓ </w:t>
      </w:r>
      <w:r w:rsidDel="00000000" w:rsidR="00000000" w:rsidRPr="00000000">
        <w:rPr>
          <w:color w:val="006eb5"/>
          <w:rtl w:val="0"/>
        </w:rPr>
        <w:t xml:space="preserve">Kogukonna mõiste: kas näiteks üks külamuuseum saab taotleda toetust tegevusele, mis hõlmab sama valla teistes külades asuvaid muuseume?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Jah, saab, kui talumuuseumit haldav ühing vastab KOP-i taotlejale esitatavatele tingimustele. Taotlev MTÜ ega sihtasutus ei tohi olla loodud kohaliku omavalitsuse ega riigiasutuse poolt ning mille äriühingud peavad moodustama selle liikmetest alla poole (§ 10 lg 1). Taotlusse planeeritud tegevused peavad olema avalikud ja viidama ellu just nende külade kogukondade heaks.</w:t>
        <w:br w:type="textWrapping"/>
        <w:br w:type="textWrapping"/>
        <w:t xml:space="preserve">6 ❓ </w:t>
      </w:r>
      <w:r w:rsidDel="00000000" w:rsidR="00000000" w:rsidRPr="00000000">
        <w:rPr>
          <w:color w:val="006eb5"/>
          <w:rtl w:val="0"/>
        </w:rPr>
        <w:t xml:space="preserve">Oleme koolitusega tegelev ühendus. Meie koolitustel on käinud osalejaid (ca 30%) ka väljaspoolt meie linna. Kas meie investeeringu (remondi) taotlus on abikõlbulik?</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Koolitustega tegeleva ühenduse KOP-i meetmesse sobivus taotlejana sõltub ühingu põhikirjalisest eesmärgist. Kas ja kuidas on ühingu tegevused ja eesmärgid seotud kohaliku kogukonnaga. Kui palju on kogukonda kaasatud projekti elluviimisesse ja ettevalmistamisse.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br w:type="textWrapp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b w:val="1"/>
          <w:rtl w:val="0"/>
        </w:rPr>
        <w:t xml:space="preserve">TAOTLEMINE ja ARU ANDMINE</w:t>
      </w:r>
      <w:r w:rsidDel="00000000" w:rsidR="00000000" w:rsidRPr="00000000">
        <w:rPr>
          <w:rtl w:val="0"/>
        </w:rPr>
        <w:br w:type="textWrapping"/>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7 ❓ </w:t>
      </w:r>
      <w:r w:rsidDel="00000000" w:rsidR="00000000" w:rsidRPr="00000000">
        <w:rPr>
          <w:color w:val="006eb5"/>
          <w:rtl w:val="0"/>
        </w:rPr>
        <w:t xml:space="preserve">Kas taotlusvoor on avatud kindlasti 3. aprillini (toim: varasem taotlusvoor, tähtajad võivad vooruti erineda)? St kas see ei sulgu siis, kui taotluste summeeritud rahasumma ületab meetmetes olevat summat?</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Taotlusvoor on avatud kõigile taotlejatele kindla kuupäeva ja kellaajani - 03.04.2023 kella 16:30-ni. Taotlusvooru sulgemine ei ole seotud programmi toetussummadega. Taotlusi ei hinnata jooksvalt, vaid korraga peale tehnilise kontrolli läbimist.</w:t>
        <w:br w:type="textWrapping"/>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8 ❓ </w:t>
      </w:r>
      <w:r w:rsidDel="00000000" w:rsidR="00000000" w:rsidRPr="00000000">
        <w:rPr>
          <w:color w:val="006eb5"/>
          <w:rtl w:val="0"/>
        </w:rPr>
        <w:t xml:space="preserve">Kas kõik juhatuse liikmed saavad vaadata/muuta taotlust? Kas ka väline isik näeb ja saab muuta taotlust, kui ta kontaktisikuks lisada?</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Kõik e-toetuse keskkonnas kontaktisikuks lisatud isikud saavad taotlust vaadata ja muuta. Ei mängi rolli, kas tegu on juhatuse liikme, lihtliikme või ühingusse mitte kuuluva isikuga. Eraldi saab valida, kes saavad e-postile keskkonda saadetud kirjade teavitusi.</w:t>
        <w:br w:type="textWrapping"/>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9</w:t>
        <w:br w:type="textWrapping"/>
        <w:t xml:space="preserve">❓ </w:t>
      </w:r>
      <w:r w:rsidDel="00000000" w:rsidR="00000000" w:rsidRPr="00000000">
        <w:rPr>
          <w:color w:val="006eb5"/>
          <w:rtl w:val="0"/>
        </w:rPr>
        <w:t xml:space="preserve">Kas taotlust saab esitada, kui taotlejal on ellu viimisel eelmise vooru KOP-i projekt?</w:t>
      </w:r>
      <w:r w:rsidDel="00000000" w:rsidR="00000000" w:rsidRPr="00000000">
        <w:rPr>
          <w:rtl w:val="0"/>
        </w:rPr>
        <w:br w:type="textWrapping"/>
        <w:t xml:space="preserve">🗣 Jah, saab. Määruse § 10 lg 4 p 7: "</w:t>
      </w:r>
      <w:r w:rsidDel="00000000" w:rsidR="00000000" w:rsidRPr="00000000">
        <w:rPr>
          <w:i w:val="1"/>
          <w:rtl w:val="0"/>
        </w:rPr>
        <w:t xml:space="preserve">taotlejal, kes on saanud toetust programmi eelnevates taotlusvoorudes, ei tohi olla tähtajaks esitamata aruandeid taotluse esitamise tähtpäeva seisuga.</w:t>
      </w:r>
      <w:r w:rsidDel="00000000" w:rsidR="00000000" w:rsidRPr="00000000">
        <w:rPr>
          <w:rFonts w:ascii="Arial Unicode MS" w:cs="Arial Unicode MS" w:eastAsia="Arial Unicode MS" w:hAnsi="Arial Unicode MS"/>
          <w:rtl w:val="0"/>
        </w:rPr>
        <w:t xml:space="preserve">"</w:t>
        <w:br w:type="textWrapping"/>
        <w:t xml:space="preserve">❓ </w:t>
      </w:r>
      <w:r w:rsidDel="00000000" w:rsidR="00000000" w:rsidRPr="00000000">
        <w:rPr>
          <w:color w:val="006eb5"/>
          <w:rtl w:val="0"/>
        </w:rPr>
        <w:t xml:space="preserve">Kas KOP-i taotlusvormi üldandmete lehele tuleb märkida sama projektiga seotud teise meetmesse esitatud taotlus, mis on rahastusotsuse ootel?</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Jah, üldandmete lehel olevale väljale "Käesoleva projektiga seotud toetused" saab lisada teistest meetmetest taotletud toetused. Nimetada tuleks nii rahastuse saanud taotlused, kui veel otsuse ootel olevad – võib lisada taotluse esitamise kuupäeva ja otsusest teavitamise eeldatava aja. Välja juures on küsimus: "Kas taotleja on rakendanud või taotlenud vahendeid käesoleva projektiga sisuliselt seotud (k.a jätkutegevused) tegevuste rahastamiseks?"</w:t>
        <w:br w:type="textWrapping"/>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10 ❓ </w:t>
      </w:r>
      <w:r w:rsidDel="00000000" w:rsidR="00000000" w:rsidRPr="00000000">
        <w:rPr>
          <w:color w:val="006eb5"/>
          <w:rtl w:val="0"/>
        </w:rPr>
        <w:t xml:space="preserve">Kas taotleja tausta alla käib taotlusvormis ka ühine ajalugu enne ühingu asutamist?</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olema?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Kui ühing on värskelt asutatud, kuid varasem kooskäimine ja -tegevus on olnud, siis on mõistlik see info kirja panna.</w:t>
        <w:br w:type="textWrapping"/>
        <w:br w:type="textWrapping"/>
        <w:t xml:space="preserve">11 ❓ </w:t>
      </w:r>
      <w:r w:rsidDel="00000000" w:rsidR="00000000" w:rsidRPr="00000000">
        <w:rPr>
          <w:color w:val="006eb5"/>
          <w:rtl w:val="0"/>
        </w:rPr>
        <w:t xml:space="preserve">Milline valik teha taotlusvormis, kui MTÜ ei ole käibemaksukohuslane?</w:t>
      </w:r>
      <w:r w:rsidDel="00000000" w:rsidR="00000000" w:rsidRPr="00000000">
        <w:rPr>
          <w:rtl w:val="0"/>
        </w:rPr>
        <w:br w:type="textWrapping"/>
        <w:t xml:space="preserve">🗣 Taotluses saab valida, kas KM "saab küsida riigilt tagasi" või "jääb taotleja kanda". Kui ühing ei ole KM kohuslane, jääb KM taotleja kanda. KM on sellisel juhul abikõlbulik kulu ja osa projekti kogumaksumusest.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br w:type="textWrapping"/>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12 ❓ </w:t>
      </w:r>
      <w:r w:rsidDel="00000000" w:rsidR="00000000" w:rsidRPr="00000000">
        <w:rPr>
          <w:color w:val="006eb5"/>
          <w:rtl w:val="0"/>
        </w:rPr>
        <w:t xml:space="preserve">Tooge üks kena eesmärk näiteks külapäeva korraldamiseks.</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Eesmärgi, miks teie kogukond tahab külapäeva korraldada, tuleb taotlejal sõnastada koos kogukonnaga. Eesmärk on tulemus, mitte tegevus.</w:t>
        <w:br w:type="textWrapping"/>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13 ❓</w:t>
      </w:r>
      <w:r w:rsidDel="00000000" w:rsidR="00000000" w:rsidRPr="00000000">
        <w:rPr>
          <w:rtl w:val="0"/>
        </w:rPr>
        <w:t xml:space="preserve"> </w:t>
      </w:r>
      <w:r w:rsidDel="00000000" w:rsidR="00000000" w:rsidRPr="00000000">
        <w:rPr>
          <w:color w:val="006eb5"/>
          <w:rtl w:val="0"/>
        </w:rPr>
        <w:t xml:space="preserve">Milline on soovitus tegevuste arvuks, kui detailne peab tegevus olema?</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t xml:space="preserve">🗣 See sõltub konkreetsest projektist. Oluline on, et tegevused on loogiliselt grupeeritud ja nende sisu on selgelt kirjeldatud. Tasub silmas pidada, et iga tegevusrida kantakse taotluses ka eelarvereaks, seega ei ole mõistlik igat üksikut kuluartiklit eraldi tegevuseks panna.</w:t>
      </w:r>
      <w:r w:rsidDel="00000000" w:rsidR="00000000" w:rsidRPr="00000000">
        <w:rPr>
          <w:b w:val="1"/>
          <w:rtl w:val="0"/>
        </w:rPr>
        <w:br w:type="textWrapping"/>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14</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w:t>
      </w:r>
      <w:r w:rsidDel="00000000" w:rsidR="00000000" w:rsidRPr="00000000">
        <w:rPr>
          <w:color w:val="006eb5"/>
          <w:rtl w:val="0"/>
        </w:rPr>
        <w:t xml:space="preserve"> Kuidas valida investeeringumeetmes asja ostmisel (nt kohvimasin vmt) näitajaid? Kas kohvimasina ostmine on „Toetatud kogukonnateenuste arv“ või „Rajatud või korrastatud avalikus kasutuses olevate objektide arv“?</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Kohvimasin on ostetud ilmselt ühingule oma kogukonnale teenuste pakkumiseks ja näitajaks tuleks valida seega „Toetatud kogukonnateenuste arv“.</w:t>
        <w:br w:type="textWrapping"/>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15 ❓ </w:t>
      </w:r>
      <w:r w:rsidDel="00000000" w:rsidR="00000000" w:rsidRPr="00000000">
        <w:rPr>
          <w:color w:val="006eb5"/>
          <w:rtl w:val="0"/>
        </w:rPr>
        <w:t xml:space="preserve">Kas projektis peab ära toodud olema juhendatavatel tegevustel juhendaja nimi ja tema teenuse hind või saab ka hiljem leida juhendaja küsitud summa väärtuses?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Eelarves võib kirjeldada ka turu keskmise maksumusega kulu, ent konkreetsed hinnapakkumised kujundavad läbimõelduma eelarve ja annavad taotlejale kindlustunde.</w:t>
        <w:br w:type="textWrapp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16 ❓ </w:t>
      </w:r>
      <w:r w:rsidDel="00000000" w:rsidR="00000000" w:rsidRPr="00000000">
        <w:rPr>
          <w:color w:val="006eb5"/>
          <w:rtl w:val="0"/>
        </w:rPr>
        <w:t xml:space="preserve">Kui ühing on registreeritud nt Võru valda, aga kasusaajad-osalejad on ka kõrvalvaldadest, kas saame arvestada ainult koduvalla kasusaajaid ja sündmustel osalejaid sündmuse edukust hinnates?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Kasusaajateks ja väljundnäitajana osalejate arvuks saab märkida kõik osalejad olenemata nende elukohast.</w:t>
        <w:br w:type="textWrapping"/>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17 ❓ </w:t>
      </w:r>
      <w:r w:rsidDel="00000000" w:rsidR="00000000" w:rsidRPr="00000000">
        <w:rPr>
          <w:color w:val="006eb5"/>
          <w:rtl w:val="0"/>
        </w:rPr>
        <w:t xml:space="preserve">Kuidas kogukonnas määratleda piirkonda, kas naaberküla inimene sobib ka osalejaks? Olen suure valla piirkonnas.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Jah, sobib.</w:t>
        <w:br w:type="textWrapping"/>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18 ❓ </w:t>
      </w:r>
      <w:r w:rsidDel="00000000" w:rsidR="00000000" w:rsidRPr="00000000">
        <w:rPr>
          <w:color w:val="006eb5"/>
          <w:rtl w:val="0"/>
        </w:rPr>
        <w:t xml:space="preserve">Kui mul on kohaliku omavalitsuse (KOV-i) kinnituskiri investeeringu lubamise kohta aastast 2022, kas pean paluma uue samasisulise kinnituskirja või võin esitada eelmise aasta kuupäevaga kinnituskirja?</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Kui kinnitus ei ole tähtajaline ja midagi ei ole muutunud, võib esitada ka 2022. aastal väljastatud kinnituskirja. Kui kinnituse saamine pole aeganõudev, võiks ideaalis esitada siiski värske kirja.</w:t>
        <w:br w:type="textWrapping"/>
        <w:br w:type="textWrapping"/>
        <w:t xml:space="preserve">19 ❓ </w:t>
      </w:r>
      <w:r w:rsidDel="00000000" w:rsidR="00000000" w:rsidRPr="00000000">
        <w:rPr>
          <w:color w:val="006eb5"/>
          <w:rtl w:val="0"/>
        </w:rPr>
        <w:t xml:space="preserve">Kas investeeringute puhul tuleb üle 1000 € maksva soetuse puhul võtta kolm pakkumist? Kas pakkumised tuleb lisada failina taotlusesse?</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Määrus: </w:t>
      </w:r>
      <w:r w:rsidDel="00000000" w:rsidR="00000000" w:rsidRPr="00000000">
        <w:rPr>
          <w:i w:val="1"/>
          <w:rtl w:val="0"/>
        </w:rPr>
        <w:t xml:space="preserve">"üle 1000 euro maksvate tellitud tööde, teenuste ja vara soetamise kulude puhul vähemalt kahe võrreldava hinnapäringu tulemused ja valiku põhjendused valitud hinnapäringu või pakkumise kohta</w:t>
      </w:r>
      <w:r w:rsidDel="00000000" w:rsidR="00000000" w:rsidRPr="00000000">
        <w:rPr>
          <w:rtl w:val="0"/>
        </w:rPr>
        <w:t xml:space="preserve">". Pakkumusi ei pea taotlustele failidena lisama. Nende sisu (pakkuja juriidiline nimi, teenuse või soetuse kirjeldus ja maksumus) tuleb eelarves kirja panna nii, et vähemalt kahte pakkumist on võimalik samadel alustel võrrelda. Võib lisada e-poe vmt veebilehe lingi konkreetsele soetusele või teenusele. Kindlasti tuleb lisada lühidalt ja selgelt valiku põhjendus.</w:t>
        <w:br w:type="textWrapping"/>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20 ❓ </w:t>
      </w:r>
      <w:r w:rsidDel="00000000" w:rsidR="00000000" w:rsidRPr="00000000">
        <w:rPr>
          <w:color w:val="006eb5"/>
          <w:rtl w:val="0"/>
        </w:rPr>
        <w:t xml:space="preserve">Kas KOP-i aruandega on vaja esitada kulu- ja maksedokumendid?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Ei ole, kui neid pole taotluses loetletud tõendusmaterjalidena. Kulu- ja maksedokumendid ei ole kohustuslikud tõendid, esitada palutakse sobivusel teenuste/tööde/ostude üleandmis-vastuvõtmisakte.</w:t>
        <w:br w:type="textWrapping"/>
        <w:br w:type="textWrapping"/>
        <w:t xml:space="preserve">21 ❓ </w:t>
      </w:r>
      <w:r w:rsidDel="00000000" w:rsidR="00000000" w:rsidRPr="00000000">
        <w:rPr>
          <w:color w:val="006eb5"/>
          <w:rtl w:val="0"/>
        </w:rPr>
        <w:t xml:space="preserve">Kuidas leida taotlusesse pilt "valmis asjast", kui asja veel ei ole?</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Taotlusele fotode jmt lisamine ei ole kohustuslik. Fotod soetusest (ja ka korrastatud või rajatud objektist) lisatakse aruandele. Taotluses märgite, millised tõendusmaterjalid aruandes esitate.</w:t>
        <w:br w:type="textWrapping"/>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22 ❓ </w:t>
      </w:r>
      <w:r w:rsidDel="00000000" w:rsidR="00000000" w:rsidRPr="00000000">
        <w:rPr>
          <w:color w:val="006eb5"/>
          <w:rtl w:val="0"/>
        </w:rPr>
        <w:t xml:space="preserve">Kas ntks </w:t>
      </w:r>
      <w:r w:rsidDel="00000000" w:rsidR="00000000" w:rsidRPr="00000000">
        <w:rPr>
          <w:color w:val="006eb5"/>
          <w:rtl w:val="0"/>
        </w:rPr>
        <w:t xml:space="preserve">pop-up</w:t>
      </w:r>
      <w:r w:rsidDel="00000000" w:rsidR="00000000" w:rsidRPr="00000000">
        <w:rPr>
          <w:color w:val="006eb5"/>
          <w:rtl w:val="0"/>
        </w:rPr>
        <w:t xml:space="preserve">-telgi või murutraktori soetuse tõestusmaterjal on pilt ostetud telgist või murutraktorist?</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Ostude puhul on tõendusmaterjaliks nii üleandmis-vastuvõtmisakt kui foto. Remonditööde vmt puhul samuti akt ja lisaks tasub teha "enne ja pärast" fotod.</w:t>
        <w:br w:type="textWrapping"/>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b w:val="1"/>
          <w:rtl w:val="0"/>
        </w:rPr>
        <w:t xml:space="preserve">TOETUS</w:t>
      </w:r>
      <w:r w:rsidDel="00000000" w:rsidR="00000000" w:rsidRPr="00000000">
        <w:rPr>
          <w:rtl w:val="0"/>
        </w:rPr>
        <w:br w:type="textWrapping"/>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23 ❓ </w:t>
      </w:r>
      <w:r w:rsidDel="00000000" w:rsidR="00000000" w:rsidRPr="00000000">
        <w:rPr>
          <w:color w:val="006eb5"/>
          <w:rtl w:val="0"/>
        </w:rPr>
        <w:t xml:space="preserve">Kas 10% omaosalus on koos 4000-ga või lisaks. Ehk kas taotleda saab kuni 4000, millele lisandub omaosalus 10%?</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„Investeeringute ja kogukonnateenuste arendamise“ meetme toetussumma on kuni 4000 eurot, millele lisandub vähemalt 10% omaosalust projekti kogumaksumusest (§ 7 lg 2).</w:t>
        <w:br w:type="textWrapping"/>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24 ❓ </w:t>
      </w:r>
      <w:r w:rsidDel="00000000" w:rsidR="00000000" w:rsidRPr="00000000">
        <w:rPr>
          <w:color w:val="006eb5"/>
          <w:rtl w:val="0"/>
        </w:rPr>
        <w:t xml:space="preserve">Kuidas on mõistlik tegutseda, kui tegemist kulukama projektiga, mis ületab selgelt KOP-i toetusmäära? Kas kirjutada eelarves lahti ikkagi kogu projekti maksumus ja selgitada, et KOP rahastaks sealt X tegevusi ja ülejäänu tuleb teistest meetmest või küsida siis konkreetsetelt ainult selles ulatuses KOP-ilt, mis mahuksid toetuse määra sisse?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50505"/>
          <w:sz w:val="23"/>
          <w:szCs w:val="23"/>
        </w:rPr>
      </w:pPr>
      <w:r w:rsidDel="00000000" w:rsidR="00000000" w:rsidRPr="00000000">
        <w:rPr>
          <w:rtl w:val="0"/>
        </w:rPr>
        <w:t xml:space="preserve">🗣 Selguse mõttes võiks siiski kirjutada kogu projekti maksumuse, ent viidata konkreetselt KOP-i toetusega kaetavatele kuludele ja selgitada, kuidas ja millal rahastatakse ülejäänud kulusid. Komisjoni liikmetel on nii selgem pilt ja parem otsustada.</w:t>
        <w:br w:type="textWrapping"/>
        <w:br w:type="textWrapping"/>
        <w:t xml:space="preserve">25 ❓</w:t>
      </w:r>
      <w:r w:rsidDel="00000000" w:rsidR="00000000" w:rsidRPr="00000000">
        <w:rPr>
          <w:color w:val="050505"/>
          <w:sz w:val="23"/>
          <w:szCs w:val="23"/>
          <w:rtl w:val="0"/>
        </w:rPr>
        <w:t xml:space="preserve"> </w:t>
      </w:r>
      <w:r w:rsidDel="00000000" w:rsidR="00000000" w:rsidRPr="00000000">
        <w:rPr>
          <w:color w:val="006eb5"/>
          <w:rtl w:val="0"/>
        </w:rPr>
        <w:t xml:space="preserve">Kas omafinantseering võib olla ka kaasfinantseering minu koostööpartnerilt või toetus teisest programmist?</w:t>
      </w:r>
      <w:r w:rsidDel="00000000" w:rsidR="00000000" w:rsidRPr="00000000">
        <w:rPr>
          <w:rtl w:val="0"/>
        </w:rPr>
      </w:r>
    </w:p>
    <w:p w:rsidR="00000000" w:rsidDel="00000000" w:rsidP="00000000" w:rsidRDefault="00000000" w:rsidRPr="00000000" w14:paraId="00000038">
      <w:pPr>
        <w:shd w:fill="ffffff" w:val="clear"/>
        <w:rPr/>
      </w:pPr>
      <w:r w:rsidDel="00000000" w:rsidR="00000000" w:rsidRPr="00000000">
        <w:rPr>
          <w:rtl w:val="0"/>
        </w:rPr>
        <w:t xml:space="preserve">🗣</w:t>
      </w:r>
      <w:r w:rsidDel="00000000" w:rsidR="00000000" w:rsidRPr="00000000">
        <w:rPr>
          <w:color w:val="050505"/>
          <w:sz w:val="23"/>
          <w:szCs w:val="23"/>
          <w:rtl w:val="0"/>
        </w:rPr>
        <w:t xml:space="preserve"> Jah, võib. Jälgida tuleb, et kõik maksed on tehtud taotleja arveldusarvelt. Näiteks KOV kannab toetuse omafinantseeringu katteks MTÜ arveldusarvele, kust maksed teostatakse.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26 ❓ </w:t>
      </w:r>
      <w:r w:rsidDel="00000000" w:rsidR="00000000" w:rsidRPr="00000000">
        <w:rPr>
          <w:color w:val="006eb5"/>
          <w:rtl w:val="0"/>
        </w:rPr>
        <w:t xml:space="preserve">Kuidas mõõdetakse kuluefektiivsust?</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Komisjoniliikmed hindavad oma kogemuste ja teadmiste põhjal, kas tegevused ja kulud on kuluefektiivsed (vajalikud, põhjendatud, tasakaalus).</w:t>
        <w:br w:type="textWrapping"/>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b w:val="1"/>
          <w:rtl w:val="0"/>
        </w:rPr>
        <w:t xml:space="preserve">ABIKÕLBLIKKUS</w:t>
      </w:r>
      <w:r w:rsidDel="00000000" w:rsidR="00000000" w:rsidRPr="00000000">
        <w:rPr>
          <w:rtl w:val="0"/>
        </w:rPr>
        <w:br w:type="textWrapping"/>
      </w:r>
    </w:p>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 xml:space="preserve">27 ❓ </w:t>
      </w:r>
      <w:r w:rsidDel="00000000" w:rsidR="00000000" w:rsidRPr="00000000">
        <w:rPr>
          <w:color w:val="006eb5"/>
          <w:rtl w:val="0"/>
        </w:rPr>
        <w:t xml:space="preserve">Kas sündmuse võib läbi viia ja kulud kanda enne taotlusele vastuse saamist? Sündmus toimub näiteks 30.04 (toim: vooru taotluste esitamise tähtaeg on 01.04).</w:t>
      </w:r>
      <w:r w:rsidDel="00000000" w:rsidR="00000000" w:rsidRPr="00000000">
        <w:rPr>
          <w:rtl w:val="0"/>
        </w:rPr>
        <w:br w:type="textWrapping"/>
        <w:t xml:space="preserve">🗣 Projekti abikõlblikkuse periood algab taotluste esitamise päevast. Konkreetse näite puhul võib projekti tegevusi ellu viia ja kulusid teha alates 01.04. Arvestada tuleb aga muidugi, et KOP-i toetuse saamine ei ole garanteeritud ja riskide maandamiseks on mõistlik planeerida ka teisi rahastusallikaid.</w:t>
        <w:br w:type="textWrapping"/>
        <w:br w:type="textWrapping"/>
        <w:t xml:space="preserve">28 ❓ </w:t>
      </w:r>
      <w:r w:rsidDel="00000000" w:rsidR="00000000" w:rsidRPr="00000000">
        <w:rPr>
          <w:color w:val="006eb5"/>
          <w:rtl w:val="0"/>
        </w:rPr>
        <w:t xml:space="preserve">Kas konkreetsele kogukonnale suunatud nö koolituskulud on abikõlbulikud? Näiteks esmaabi.</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Kogukonnale mõeldud koolituse korraldamise kulud on abikõlbulikud. Kui põhjendate taotluses, et selline koolitus on kogukonnale vajalik, siis võib pakkuda ka esmaabikoolitust.</w:t>
        <w:br w:type="textWrapping"/>
        <w:br w:type="textWrapping"/>
        <w:t xml:space="preserve">29 ❓ </w:t>
      </w:r>
      <w:r w:rsidDel="00000000" w:rsidR="00000000" w:rsidRPr="00000000">
        <w:rPr>
          <w:color w:val="006eb5"/>
          <w:rtl w:val="0"/>
        </w:rPr>
        <w:t xml:space="preserve">Kas investeeringumeetme nn kogukonnateenuse pakkumiseks vajalik inventar on abikõlblik?</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Jah, on.</w:t>
        <w:br w:type="textWrapping"/>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30 ❓ </w:t>
      </w:r>
      <w:r w:rsidDel="00000000" w:rsidR="00000000" w:rsidRPr="00000000">
        <w:rPr>
          <w:color w:val="006eb5"/>
          <w:rtl w:val="0"/>
        </w:rPr>
        <w:t xml:space="preserve">Kas infostendide ostmine on abikõlblik?</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Jah, kui nende vajalikkus on selgelt põhjendatud ja nad on kogukonnale avalikult kasutatavad.</w:t>
        <w:br w:type="textWrapping"/>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31 ❓ </w:t>
      </w:r>
      <w:r w:rsidDel="00000000" w:rsidR="00000000" w:rsidRPr="00000000">
        <w:rPr>
          <w:color w:val="006eb5"/>
          <w:rtl w:val="0"/>
        </w:rPr>
        <w:t xml:space="preserve">Kas investeeringute meetme puhul võib soetatud seadmeid (köögitehnikat) kasutada ka turistidele toitlustuse pakkumiseks või kogukonnaköögile välja rentimiseks?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Jah, võib. Nii luuakse teenus, millega on võimalik teenida omatulu, mis panustab kogukonna säilimisse ja arengusse.</w:t>
        <w:br w:type="textWrapping"/>
        <w:br w:type="textWrapping"/>
        <w:t xml:space="preserve">32 ❓ </w:t>
      </w:r>
      <w:r w:rsidDel="00000000" w:rsidR="00000000" w:rsidRPr="00000000">
        <w:rPr>
          <w:color w:val="006eb5"/>
          <w:rtl w:val="0"/>
        </w:rPr>
        <w:t xml:space="preserve">Kas aknapesuroboti rent kvalifitseerub kogukonnateenuse alla, kui MTÜ hakkab robotit välja laenutama (kogukonnaliikmetele)?</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Taoliste soetuste puhul tuleb väga hästi põhjendada, milline on kogukonna vajadus sellise teenuse järele ja kui suur oleks kasutajate hulk ning kui sage oleks roboti kasutamine ehk tuluprognoos.</w:t>
        <w:br w:type="textWrapping"/>
        <w:br w:type="textWrapping"/>
        <w:t xml:space="preserve">33 ❓ </w:t>
      </w:r>
      <w:r w:rsidDel="00000000" w:rsidR="00000000" w:rsidRPr="00000000">
        <w:rPr>
          <w:color w:val="006eb5"/>
          <w:rtl w:val="0"/>
        </w:rPr>
        <w:t xml:space="preserve">Kogukonnal on oma tegevuseks olemas maja/ruumid. Kas investeeringumeetmest saab küsida toetust hoone remondiks?</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 Jah, saab, kui remonti on vaja teha kogukonna (avalikus) kasutuses olevates ja kasutusse jäävates ruumides.</w:t>
        <w:br w:type="textWrapping"/>
        <w:br w:type="textWrapping"/>
        <w:t xml:space="preserve">34 ❓ </w:t>
      </w:r>
      <w:r w:rsidDel="00000000" w:rsidR="00000000" w:rsidRPr="00000000">
        <w:rPr>
          <w:color w:val="006eb5"/>
          <w:rtl w:val="0"/>
        </w:rPr>
        <w:t xml:space="preserve">Kas remonditöödeks vajaliku materjali võib soetada eraldi (erinevatelt kauplustelt) või peab kogu materjali soetama korraga ning üle 1000 € maksumuse puhul võtma hinnapakkumised?</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 Väiksemate remonditööde materjalid võib soetada projekti jooksul ja vajadusel ka erinevatest kauplustest. Suuremate remonditööde jaoks on kulutõhusam ja korralduslikult mugavam võtta hinnapakkumised ja osta kõik materjalid ühest kohast või remonditeenuse kasutamisel soetada ka materjalid teenusepakkujalt.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35</w:t>
        <w:br w:type="textWrapping"/>
        <w:t xml:space="preserve">❓ </w:t>
      </w:r>
      <w:r w:rsidDel="00000000" w:rsidR="00000000" w:rsidRPr="00000000">
        <w:rPr>
          <w:color w:val="006eb5"/>
          <w:rtl w:val="0"/>
        </w:rPr>
        <w:t xml:space="preserve">Kui ühing soovib toetusega osta klubihoonele ukse, aga paigaldustöö teevad vabatahtlikult oma inimesed, kas see on rahastusotsusele pigem positiivne või negatiivne?</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(Vastas hindamiskomisjoni liige) Vabatahtlik oskuslik töö on pigem positiivne ja annab eelduslikult rohkem punkte.</w:t>
        <w:br w:type="textWrapping"/>
        <w:t xml:space="preserve">❓ </w:t>
      </w:r>
      <w:r w:rsidDel="00000000" w:rsidR="00000000" w:rsidRPr="00000000">
        <w:rPr>
          <w:color w:val="006eb5"/>
          <w:rtl w:val="0"/>
        </w:rPr>
        <w:t xml:space="preserve">Kas tegevustes tuleb kirjeldada ka vabatahtliku töö maht, mis tehakse projekti eesmärgi täitmiseks?</w:t>
      </w:r>
      <w:r w:rsidDel="00000000" w:rsidR="00000000" w:rsidRPr="00000000">
        <w:rPr>
          <w:rtl w:val="0"/>
        </w:rPr>
        <w:br w:type="textWrapping"/>
        <w:t xml:space="preserve">🗣 Võib, see toetab kogukonna kaasatuse aspekti.</w:t>
        <w:br w:type="textWrapping"/>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36 ❓ </w:t>
      </w:r>
      <w:r w:rsidDel="00000000" w:rsidR="00000000" w:rsidRPr="00000000">
        <w:rPr>
          <w:color w:val="006eb5"/>
          <w:rtl w:val="0"/>
        </w:rPr>
        <w:t xml:space="preserve">Kas investeeringumeetmesse tehtava projekti teavituskulud (ntks reklaam kohalikus lehes) on abikõlblikud toetussummast ja/või vähemalt 10% suurusest omaosalusest?</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Teavitus kui meediakajastus ei ole investeeringumeetmes abikõlblik (§ 9 lg 1 p 12). Küll võib toetusest või abikõlblikust omaosalusest katta objekti külge või lähedale kohtkinnitatud toetuse kasutamisest teavitava (§ 23 lg 2 p 13) tahvli vmt soetuskulu.</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37 ❓ </w:t>
      </w:r>
      <w:r w:rsidDel="00000000" w:rsidR="00000000" w:rsidRPr="00000000">
        <w:rPr>
          <w:color w:val="006eb5"/>
          <w:rtl w:val="0"/>
        </w:rPr>
        <w:t xml:space="preserve">Kas nt projektijuhtimise ja töötasu kulud on abikõlblikud?</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Projektijuhtimise kulud on abikõlblikud, kui need tasutakse eraisikuga sõlmitud võlaõigusliku lepingu alusel. Teiselt juriidiliselt isikult ega füüsilisest isikust ettevõtjalt sisse ostetud teenusena ei ole need abikõlblikud (§ 9 lg 1 p 6). Kõigi teenuste, ka projektijuhtimise ja meediahalduse tasud peavad olema põhjendatud ja projekti tegevustega otseselt seotud. Lisaks tuleb jälgida, et MTÜ juhatuse liikmete ja nendega seotud isikutega tehtavad tehingud on saanud üldkoosolekul heakskiidu. Üldkoosoleku protokolli väljavõte tuleb lisada tõendiks aruandesse.</w:t>
        <w:br w:type="textWrapping"/>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38 ❓ </w:t>
      </w:r>
      <w:r w:rsidDel="00000000" w:rsidR="00000000" w:rsidRPr="00000000">
        <w:rPr>
          <w:color w:val="006eb5"/>
          <w:rtl w:val="0"/>
        </w:rPr>
        <w:t xml:space="preserve">Plaanime remontida külakeskuse ühe ruumi, oleme võtnud kaks hinnapakkumist. Kuidas kajastada taotluse eelarves reservsumma ettenägematute lisakulude katmiseks?</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Reservsummasid ehk summasid, mille kohta ei ole võimalik tuua konkreetseid kulusid, eelarvesse kanda ei saa. Kõik eelarves kajastatud kulud peavad olema konkreetselt välja toodud. Kui projekti käigus selgub, et kulud lähevad planeeritust kallimaks, siis tuleb need katta suurema omafinantseeringu arvelt.</w:t>
        <w:br w:type="textWrapping"/>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39</w:t>
        <w:br w:type="textWrapping"/>
        <w:t xml:space="preserve">❓ </w:t>
      </w:r>
      <w:r w:rsidDel="00000000" w:rsidR="00000000" w:rsidRPr="00000000">
        <w:rPr>
          <w:color w:val="006eb5"/>
          <w:rtl w:val="0"/>
        </w:rPr>
        <w:t xml:space="preserve">Kas transpordikuluks sobib ka kütusetšekk?</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 </w:t>
      </w:r>
      <w:r w:rsidDel="00000000" w:rsidR="00000000" w:rsidRPr="00000000">
        <w:rPr>
          <w:color w:val="006eb5"/>
          <w:rtl w:val="0"/>
        </w:rPr>
        <w:t xml:space="preserve">Kas eraisikute sõidukite kütusekulu on abikõlblik projektis, millega liidetakse kogukonda ühtsemaks tänu ühistele väljasõitudele (näiteks teatriskäigud, ekskursioonid jmt)?</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Ainult tšekid, sõidupiletid jmt, mis on esitatud ilma kuluaruande või sõidupäevikuta, ei ole KOP-i projektides abikõlblikkust tõendavad kuludokumendid. Kogukonna arengu meetmes on ühingu kütusetšekk abikõlbliku kulu tõendav dokument, kui kütust on soetatud ühing oma või renditud sõidukile (</w:t>
      </w:r>
      <w:hyperlink r:id="rId7">
        <w:r w:rsidDel="00000000" w:rsidR="00000000" w:rsidRPr="00000000">
          <w:rPr>
            <w:color w:val="1155cc"/>
            <w:u w:val="single"/>
            <w:rtl w:val="0"/>
          </w:rPr>
          <w:t xml:space="preserve">https://www.mtyabi.ee/nouanded/raamatupidamine</w:t>
        </w:r>
      </w:hyperlink>
      <w:r w:rsidDel="00000000" w:rsidR="00000000" w:rsidRPr="00000000">
        <w:rPr>
          <w:rtl w:val="0"/>
        </w:rPr>
        <w:t xml:space="preserve">). Muudel juhtudel saab hüvitada isikliku sõiduauto hüvitamise reeglite (sõidupäevik/-leht) või kuluaruande alusel.</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Investeeringute meetmes ei ole abikõlblikud investeeringute ja ostude kasutusele võtmisega seotud teenuste (transpordi- ja ehitusteenused, seadme paigaldamine ja muu selline) kulud, mis on tehtud eraisikute osutatud teenuste eest maksmiseks (§ 9 lg 3 p 2). Abikõlblik on juriidiliselt isikult tellitud transporditeenus.</w:t>
        <w:br w:type="textWrapping"/>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40 ❓ </w:t>
      </w:r>
      <w:r w:rsidDel="00000000" w:rsidR="00000000" w:rsidRPr="00000000">
        <w:rPr>
          <w:color w:val="006eb5"/>
          <w:rtl w:val="0"/>
        </w:rPr>
        <w:t xml:space="preserve">Kas ühingu liikmele saab ülekannet teha?</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Projektiga seotud ühingu liikme isiklikke kulusid saab ülekandega hüvitada kuluaruande alusel (§ 8 lg 2 p 4).</w:t>
        <w:br w:type="textWrapping"/>
        <w:br w:type="textWrapping"/>
        <w:t xml:space="preserve">41 ❓ </w:t>
      </w:r>
      <w:r w:rsidDel="00000000" w:rsidR="00000000" w:rsidRPr="00000000">
        <w:rPr>
          <w:color w:val="006eb5"/>
          <w:rtl w:val="0"/>
        </w:rPr>
        <w:t xml:space="preserve">Eraisikult teenuseid osta ei tohi. Kas FIE käest teenuse ostmine on lubatud, kui ta esitab arve?</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 FIE-lt võib teenuseid osta.</w:t>
        <w:br w:type="textWrapping"/>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b w:val="1"/>
          <w:rtl w:val="0"/>
        </w:rPr>
        <w:t xml:space="preserve">MUU</w:t>
      </w:r>
      <w:r w:rsidDel="00000000" w:rsidR="00000000" w:rsidRPr="00000000">
        <w:rPr>
          <w:rtl w:val="0"/>
        </w:rPr>
        <w:br w:type="textWrapping"/>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42 ❓ </w:t>
      </w:r>
      <w:r w:rsidDel="00000000" w:rsidR="00000000" w:rsidRPr="00000000">
        <w:rPr>
          <w:color w:val="006eb5"/>
          <w:rtl w:val="0"/>
        </w:rPr>
        <w:t xml:space="preserve">Kust leian maakondliku rakendusorganisatsiooni (MARO) veebilehe aadressi?</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Kõigi MARO-de viited leiab Riigi Tugiteenuste Keskuse (RTK) lehelt </w:t>
      </w:r>
      <w:hyperlink r:id="rId8">
        <w:r w:rsidDel="00000000" w:rsidR="00000000" w:rsidRPr="00000000">
          <w:rPr>
            <w:color w:val="1155cc"/>
            <w:u w:val="single"/>
            <w:rtl w:val="0"/>
          </w:rPr>
          <w:t xml:space="preserve">https://rtk.ee/meede-kohaliku-omaalgatuse-programm</w:t>
        </w:r>
      </w:hyperlink>
      <w:r w:rsidDel="00000000" w:rsidR="00000000" w:rsidRPr="00000000">
        <w:rPr>
          <w:rFonts w:ascii="Arial Unicode MS" w:cs="Arial Unicode MS" w:eastAsia="Arial Unicode MS" w:hAnsi="Arial Unicode MS"/>
          <w:rtl w:val="0"/>
        </w:rPr>
        <w:t xml:space="preserve">. KOP-i maakondades rakendajateks ehk MARO-deks on omavalitsuste liidud või arenduskeskused.</w:t>
        <w:br w:type="textWrapping"/>
        <w:br w:type="textWrapping"/>
        <w:t xml:space="preserve">43 ❓ </w:t>
      </w:r>
      <w:r w:rsidDel="00000000" w:rsidR="00000000" w:rsidRPr="00000000">
        <w:rPr>
          <w:color w:val="006eb5"/>
          <w:rtl w:val="0"/>
        </w:rPr>
        <w:t xml:space="preserve">Kas taotlusi hinnatakse nende esitamise järjekorras ehk kas tasuks esitada kohe või viimasel päeval?</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 Taotlused saadetakse peale tehnilist kontrolli hindajatele korraga, jooksvat hindamist vooru kestel ei toimu. Viimasel päeval esitamist tasub vältida, sest siis kerkivatele küsimustele või tehnilistele tõrgetele (taotleja autentimine e-toetuse keskkonnas, probleemid arvuti või internetiga...) ei pruugi enam lahendust leida.</w:t>
        <w:br w:type="textWrapping"/>
        <w:br w:type="textWrapping"/>
        <w:t xml:space="preserve">44 ❓ </w:t>
      </w:r>
      <w:r w:rsidDel="00000000" w:rsidR="00000000" w:rsidRPr="00000000">
        <w:rPr>
          <w:color w:val="006eb5"/>
          <w:rtl w:val="0"/>
        </w:rPr>
        <w:t xml:space="preserve">Millal saab vastuse taotluse rahuldamisele või mitterahuldamisele?</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 Määruse järgi "</w:t>
      </w:r>
      <w:r w:rsidDel="00000000" w:rsidR="00000000" w:rsidRPr="00000000">
        <w:rPr>
          <w:i w:val="1"/>
          <w:rtl w:val="0"/>
        </w:rPr>
        <w:t xml:space="preserve">Taotlused menetletakse ja taotluse rahuldamise, osalise rahuldamise või rahuldamata jätmise otsus tehakse üldjuhul 50 tööpäeva jooksul alates § 12 lõikes 1 sätestatud korras nimetatud taotluse esitamise tähtpäevast.</w:t>
      </w:r>
      <w:r w:rsidDel="00000000" w:rsidR="00000000" w:rsidRPr="00000000">
        <w:rPr>
          <w:rtl w:val="0"/>
        </w:rPr>
        <w:t xml:space="preserve">". Suurema menetlus- ja hindamismahuga maakondades võib see periood ületada 50 tööpäeva.</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45 ❓ </w:t>
      </w:r>
      <w:r w:rsidDel="00000000" w:rsidR="00000000" w:rsidRPr="00000000">
        <w:rPr>
          <w:color w:val="006eb5"/>
          <w:rtl w:val="0"/>
        </w:rPr>
        <w:t xml:space="preserve">Kas eelmiste perioodide taotlustega saab tutvuda?</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Avalikult on nähtavad eelmiste perioodide rahastatud projektide nimed ja elluviijad MARO-de kodulehtedel. Taotluste sisu ja menetluse käigus saadud informatsioon ning dokumendid on konfidentsiaalsed (§ 24 lg 3 p 17).</w:t>
        <w:br w:type="textWrapping"/>
        <w:br w:type="textWrapping"/>
        <w:t xml:space="preserve">46 ❓ </w:t>
      </w:r>
      <w:r w:rsidDel="00000000" w:rsidR="00000000" w:rsidRPr="00000000">
        <w:rPr>
          <w:color w:val="006eb5"/>
          <w:rtl w:val="0"/>
        </w:rPr>
        <w:t xml:space="preserve">Kas avalikkuse teavitamiseks ja projekti kajastamiseks võib olla ka avalik Facebooki leht või peab olema ikkagi koduleht?</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 Sobib ka FB leht või avalik grupp.</w:t>
        <w:br w:type="textWrapping"/>
        <w:br w:type="textWrapping"/>
        <w:t xml:space="preserve">47 ❓ </w:t>
      </w:r>
      <w:r w:rsidDel="00000000" w:rsidR="00000000" w:rsidRPr="00000000">
        <w:rPr>
          <w:color w:val="006eb5"/>
          <w:rtl w:val="0"/>
        </w:rPr>
        <w:t xml:space="preserve">Kas oskate tuua näiteid kogukonna kaasamisest?</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Häid materjale on avaldanud Vabaühenduste Liit https://heakodanik.ee/sites/default/files/files/Kaasamine%20avalikus%20sektoris%20ja%20vabakonnas.pdf. Näiteks sündmuste korraldamise juures oleks hea kaasata oma kogukonnaliikmeid erinevatesse ettevalmistavatesse tegevustesse ning ka läbiviimisse ja järeltegevustesse. Üks inimene või väike osa kogukonnast ei pea kogu koormust enda peale võtma. Koostegemine liidab kogukonda. Niisamuti saab kogukonnaliikmeid kaasata ideede kogumisse, milliseid tegevusi teha.</w:t>
        <w:br w:type="textWrapping"/>
        <w:br w:type="textWrapping"/>
        <w:t xml:space="preserve">48 ❓ </w:t>
      </w:r>
      <w:r w:rsidDel="00000000" w:rsidR="00000000" w:rsidRPr="00000000">
        <w:rPr>
          <w:color w:val="006eb5"/>
          <w:rtl w:val="0"/>
        </w:rPr>
        <w:t xml:space="preserve">Milliseid andmeid peab küsima osalejate registreerimisvormis? Kas piisab nimest või on vajalik ka elukoht jm täpsem info?</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 Piisab nimest ja allkirjast. Põhjendatud vajadusel võib küsida ka muid andmeid. Andmete kogumisel ja töötlemisel tuleb lähtuda kehtivatest õigusaktidest. Vormil tuleb viidata selle eesmärgile, andmete kasutamisele ja andmete töötlejale. Abiks on näiteks Andmekaitse Inspektsiooni juhend (https://www.aki.ee/sites/default/files/dokumendid/isikuandmete_tootleja_uldjuhend.pdf) ja Eesti Vabaühenduste Liidu veebikoolitus "Andmekaitse baasteadmised vabaühenduse juhile" (https://www.youtube.com/watch?v=EjO0AzrUuZ4).</w:t>
      </w:r>
    </w:p>
    <w:sectPr>
      <w:headerReference r:id="rId9" w:type="firs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jc w:val="center"/>
      <w:rPr/>
    </w:pPr>
    <w:r w:rsidDel="00000000" w:rsidR="00000000" w:rsidRPr="00000000">
      <w:rPr/>
      <w:drawing>
        <wp:inline distB="114300" distT="114300" distL="114300" distR="114300">
          <wp:extent cx="3949538" cy="54637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949538" cy="546379"/>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riigiteataja.ee/akt/124032021007" TargetMode="External"/><Relationship Id="rId7" Type="http://schemas.openxmlformats.org/officeDocument/2006/relationships/hyperlink" Target="https://www.mtyabi.ee/nouanded/raamatupidamine" TargetMode="External"/><Relationship Id="rId8" Type="http://schemas.openxmlformats.org/officeDocument/2006/relationships/hyperlink" Target="https://rtk.ee/meede-kohaliku-omaalgatuse-program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